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模块一项目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</w:rPr>
        <w:t>任务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九</w:t>
      </w:r>
      <w:r>
        <w:rPr>
          <w:rFonts w:hint="eastAsia"/>
          <w:b/>
          <w:bCs/>
          <w:color w:val="auto"/>
          <w:sz w:val="28"/>
          <w:szCs w:val="32"/>
        </w:rPr>
        <w:t xml:space="preserve"> 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熟悉</w:t>
      </w:r>
      <w:r>
        <w:rPr>
          <w:rFonts w:hint="eastAsia"/>
          <w:b/>
          <w:bCs/>
          <w:color w:val="auto"/>
          <w:sz w:val="28"/>
          <w:szCs w:val="32"/>
        </w:rPr>
        <w:t>婴幼儿感觉器官的特点与保健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要点 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bookmarkStart w:id="0" w:name="_GoBack"/>
      <w:bookmarkEnd w:id="0"/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婴幼儿感觉器官的特点与保健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1.了解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婴幼儿感觉器官（眼、耳）的主要构成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2.熟悉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视感知、听感知的发育规律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3.掌握婴幼儿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特点和卫生保健要点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1.能够说出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特点和卫生保健要点；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2.能够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视感知、听感知的发育规律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，设计促进婴幼儿视感知、听感知发育的小游戏。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1.了解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婴幼儿感觉器官（眼、耳）的主要构成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2.熟悉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视感知、听感知的发育规律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3.掌握婴幼儿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特点和卫生保健要点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1.能够说出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特点和卫生保健要点；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2.能够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视感知、听感知的发育规律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，设计促进婴幼儿视感知、听感知发育的小游戏。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感觉器官（眼、耳）的主要构成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特点与保健要点。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投放微课《婴幼儿感官发展及游戏活动》。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特点与保健要点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感觉器官（眼、耳）的主要构成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熟悉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视感知、听感知的发育规律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，掌握婴幼儿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特点和卫生保健要点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感觉器官（眼、耳）的主要构成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的卫生保健要点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感觉器官（眼、耳）的主要构成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的卫生保健要点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工作单1：知识要点大讨论（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小组讨论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婴幼儿感觉器官（眼、耳）主要由哪几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部分构成？其生理特点是什么？保育人员在照护婴幼儿的过程中要注意哪些问题？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思考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感觉器官（眼、耳）的主要构成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的卫生保健要点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pStyle w:val="2"/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2.教师根据学生工作单1的完成情况及存在问题进行点评。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感觉器官（眼、耳）的主要构成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的卫生保健要点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2.根据老师的点评情况进行理论总结，了解婴幼儿感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觉器官（眼、耳）的主要构成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，熟悉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视感知、听感知的发育规律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，掌握婴幼儿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感觉器官（眼、耳）的生理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特点和卫生保健要点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岁半的乐乐喜欢看书读绘本，经常把书拿得很近，妈妈总说：“傻孩子，你拿那么近看着多难受啊，快拿远一些。”但乐乐总是不听。渐渐地，妈妈发现乐乐的眼睛有些近视，远一点的东西好像看不清楚。到医院一检查果然不出所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问题：为什么乐乐的眼睛有些近视了？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眼的生理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多多不久前患了感冒，发热、咳嗽、流涕、嗓子疼的症状持续了好几天。在家长和老师的精心照料下，多多的感冒症状消失了，但最近多多总是说耳朵难受，听不清楚，好像被什么堵住了。医生诊断多多患上了中耳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问题：多多患中耳炎的原因是什么？你应该如何做好相应的卫生保健工作？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耳的生理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特点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依据婴幼儿视感知、听感知的规律，分别设计2个促进婴幼儿视觉感知、听感知发育的小游戏，并模拟演示其中一个小游戏的玩法，游戏方案可参考以下格式。</w:t>
            </w:r>
          </w:p>
          <w:tbl>
            <w:tblPr>
              <w:tblStyle w:val="7"/>
              <w:tblpPr w:leftFromText="180" w:rightFromText="180" w:vertAnchor="text" w:horzAnchor="page" w:tblpX="214" w:tblpY="254"/>
              <w:tblOverlap w:val="never"/>
              <w:tblW w:w="299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6"/>
              <w:gridCol w:w="707"/>
              <w:gridCol w:w="775"/>
              <w:gridCol w:w="7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1" w:hRule="atLeast"/>
              </w:trPr>
              <w:tc>
                <w:tcPr>
                  <w:tcW w:w="71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游戏名称</w:t>
                  </w:r>
                </w:p>
              </w:tc>
              <w:tc>
                <w:tcPr>
                  <w:tcW w:w="707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77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适用月龄</w:t>
                  </w:r>
                </w:p>
              </w:tc>
              <w:tc>
                <w:tcPr>
                  <w:tcW w:w="7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4" w:hRule="atLeast"/>
              </w:trPr>
              <w:tc>
                <w:tcPr>
                  <w:tcW w:w="71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游戏目的</w:t>
                  </w:r>
                </w:p>
              </w:tc>
              <w:tc>
                <w:tcPr>
                  <w:tcW w:w="2274" w:type="dxa"/>
                  <w:gridSpan w:val="3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7" w:hRule="atLeast"/>
              </w:trPr>
              <w:tc>
                <w:tcPr>
                  <w:tcW w:w="71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游戏准备</w:t>
                  </w:r>
                </w:p>
              </w:tc>
              <w:tc>
                <w:tcPr>
                  <w:tcW w:w="2274" w:type="dxa"/>
                  <w:gridSpan w:val="3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4" w:hRule="atLeast"/>
              </w:trPr>
              <w:tc>
                <w:tcPr>
                  <w:tcW w:w="71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游戏玩法</w:t>
                  </w:r>
                </w:p>
              </w:tc>
              <w:tc>
                <w:tcPr>
                  <w:tcW w:w="2274" w:type="dxa"/>
                  <w:gridSpan w:val="3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1.引导学生分组讨论，思考如何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依据婴幼儿视感知、听感知的规律，设计促进婴幼儿视觉感知、听感知发育的小游戏。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游戏方案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游戏方案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婴幼儿视感知、听感知的规律，设计促进婴幼儿视觉感知、听感知发育的小游戏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将每组的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游戏方案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上传学习平台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2126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引导学生完成课后练习。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鼓励学生把练习的情况上传学习平台。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结合练习题思考存疑的知识点，巩固理论知识。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E885B4-E6AB-4CEE-952F-53267036C8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514C006-1DC8-4F7D-9EA6-9A856C4E79A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84716E5C-F3B6-45C2-9A2E-3D33950E336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BDC6DB9-F47C-4E1D-918A-B60E00BB1AF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BA65F74-0AF6-4D24-82F4-14688E837A6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1213DD"/>
    <w:multiLevelType w:val="singleLevel"/>
    <w:tmpl w:val="481213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09269A2"/>
    <w:rsid w:val="01983090"/>
    <w:rsid w:val="02BC1AB4"/>
    <w:rsid w:val="07B76CEE"/>
    <w:rsid w:val="07C21072"/>
    <w:rsid w:val="0890061E"/>
    <w:rsid w:val="09081222"/>
    <w:rsid w:val="092735E5"/>
    <w:rsid w:val="09E0252C"/>
    <w:rsid w:val="0D2820B7"/>
    <w:rsid w:val="0DB60D80"/>
    <w:rsid w:val="0E2F5830"/>
    <w:rsid w:val="0E821C25"/>
    <w:rsid w:val="113C11BE"/>
    <w:rsid w:val="11431BD3"/>
    <w:rsid w:val="11FA6155"/>
    <w:rsid w:val="126646FC"/>
    <w:rsid w:val="145E0C1D"/>
    <w:rsid w:val="172B0B5F"/>
    <w:rsid w:val="177F2957"/>
    <w:rsid w:val="18273A1C"/>
    <w:rsid w:val="19C332D1"/>
    <w:rsid w:val="1A4C648D"/>
    <w:rsid w:val="1B5A1A13"/>
    <w:rsid w:val="1CBF4223"/>
    <w:rsid w:val="1D302D06"/>
    <w:rsid w:val="1D621A6B"/>
    <w:rsid w:val="1D8D4321"/>
    <w:rsid w:val="1DC11AB0"/>
    <w:rsid w:val="1E374A6F"/>
    <w:rsid w:val="224D0523"/>
    <w:rsid w:val="240B16D1"/>
    <w:rsid w:val="24D65DED"/>
    <w:rsid w:val="26115FA6"/>
    <w:rsid w:val="276023A4"/>
    <w:rsid w:val="28E04379"/>
    <w:rsid w:val="293114F9"/>
    <w:rsid w:val="2B0F6376"/>
    <w:rsid w:val="2B33041D"/>
    <w:rsid w:val="2CAD5934"/>
    <w:rsid w:val="2D5B3AF4"/>
    <w:rsid w:val="2F9D0C5E"/>
    <w:rsid w:val="30CC4D09"/>
    <w:rsid w:val="31F91B2E"/>
    <w:rsid w:val="32142E21"/>
    <w:rsid w:val="3291620A"/>
    <w:rsid w:val="336E3E55"/>
    <w:rsid w:val="35FE7713"/>
    <w:rsid w:val="38F90665"/>
    <w:rsid w:val="3C1A2DCC"/>
    <w:rsid w:val="3C885F88"/>
    <w:rsid w:val="3D397302"/>
    <w:rsid w:val="3DA70690"/>
    <w:rsid w:val="40E14535"/>
    <w:rsid w:val="41410DFB"/>
    <w:rsid w:val="428B6F6C"/>
    <w:rsid w:val="42C52587"/>
    <w:rsid w:val="4335673E"/>
    <w:rsid w:val="45086862"/>
    <w:rsid w:val="45561319"/>
    <w:rsid w:val="46AE3277"/>
    <w:rsid w:val="46C2653A"/>
    <w:rsid w:val="47665118"/>
    <w:rsid w:val="49AD1724"/>
    <w:rsid w:val="4A1872BF"/>
    <w:rsid w:val="4A527BD5"/>
    <w:rsid w:val="4A9B5A20"/>
    <w:rsid w:val="4F563CC4"/>
    <w:rsid w:val="52554706"/>
    <w:rsid w:val="52636E23"/>
    <w:rsid w:val="54417974"/>
    <w:rsid w:val="550146D2"/>
    <w:rsid w:val="55142657"/>
    <w:rsid w:val="585E7C33"/>
    <w:rsid w:val="5A2E5F69"/>
    <w:rsid w:val="5B6B39C2"/>
    <w:rsid w:val="5D945A3E"/>
    <w:rsid w:val="5F434264"/>
    <w:rsid w:val="610619ED"/>
    <w:rsid w:val="613C7C81"/>
    <w:rsid w:val="61AE798F"/>
    <w:rsid w:val="61E239A6"/>
    <w:rsid w:val="62807742"/>
    <w:rsid w:val="635F7D90"/>
    <w:rsid w:val="639D7CBB"/>
    <w:rsid w:val="63A77D30"/>
    <w:rsid w:val="65173D12"/>
    <w:rsid w:val="668255B1"/>
    <w:rsid w:val="69585920"/>
    <w:rsid w:val="6A5E61C0"/>
    <w:rsid w:val="6B355E89"/>
    <w:rsid w:val="6B985E9C"/>
    <w:rsid w:val="6D5F09F8"/>
    <w:rsid w:val="71431EA2"/>
    <w:rsid w:val="72563C3C"/>
    <w:rsid w:val="72CF404B"/>
    <w:rsid w:val="738B18DE"/>
    <w:rsid w:val="75D411D5"/>
    <w:rsid w:val="76B75ADC"/>
    <w:rsid w:val="76D35A76"/>
    <w:rsid w:val="77CE623E"/>
    <w:rsid w:val="78EB313D"/>
    <w:rsid w:val="7BC97448"/>
    <w:rsid w:val="7C36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1963</Words>
  <Characters>1998</Characters>
  <Lines>0</Lines>
  <Paragraphs>0</Paragraphs>
  <TotalTime>0</TotalTime>
  <ScaleCrop>false</ScaleCrop>
  <LinksUpToDate>false</LinksUpToDate>
  <CharactersWithSpaces>2013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2023-05-29T19:09:20Z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927D2032DA3B4BEA9F99E94EA1484F46_13</vt:lpwstr>
  </property>
</Properties>
</file>